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982" w:rsidRDefault="00AE3982">
      <w:pPr>
        <w:pStyle w:val="ConsPlusNormal"/>
        <w:ind w:firstLine="540"/>
        <w:jc w:val="both"/>
        <w:outlineLvl w:val="0"/>
      </w:pPr>
      <w:bookmarkStart w:id="0" w:name="_GoBack"/>
      <w:bookmarkEnd w:id="0"/>
    </w:p>
    <w:p w:rsidR="00AE3982" w:rsidRDefault="00AE3982">
      <w:pPr>
        <w:pStyle w:val="ConsPlusNormal"/>
        <w:ind w:firstLine="540"/>
        <w:jc w:val="both"/>
      </w:pPr>
      <w:r>
        <w:t>Документ подписан электронно-цифровой подписью: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Владелец: Администрация Н. ВО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Должность: Глава муниципального района"ул. Советская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Дата подписи: 03.01.2022 13:23:54</w:t>
      </w:r>
    </w:p>
    <w:p w:rsidR="00AE3982" w:rsidRDefault="00AE398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4"/>
        <w:gridCol w:w="4962"/>
      </w:tblGrid>
      <w:tr w:rsidR="00AE3982">
        <w:tc>
          <w:tcPr>
            <w:tcW w:w="960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960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АДМИНИСТРАЦИЯ</w:t>
            </w:r>
          </w:p>
          <w:p w:rsidR="00AE3982" w:rsidRDefault="00AE3982">
            <w:pPr>
              <w:pStyle w:val="ConsPlusNormal"/>
              <w:jc w:val="center"/>
            </w:pPr>
            <w:r>
              <w:t>НОВОУСМАНСКОГО МУНИЦИПАЛЬНОГО РАЙОНА</w:t>
            </w:r>
          </w:p>
          <w:p w:rsidR="00AE3982" w:rsidRDefault="00AE3982">
            <w:pPr>
              <w:pStyle w:val="ConsPlusNormal"/>
              <w:jc w:val="center"/>
            </w:pPr>
            <w:r>
              <w:t>ВОРОНЕЖСКОЙ ОБЛАСТИ</w:t>
            </w:r>
          </w:p>
          <w:p w:rsidR="00AE3982" w:rsidRDefault="00AE3982">
            <w:pPr>
              <w:pStyle w:val="ConsPlusNormal"/>
              <w:jc w:val="center"/>
            </w:pPr>
          </w:p>
          <w:p w:rsidR="00AE3982" w:rsidRDefault="00AE3982">
            <w:pPr>
              <w:pStyle w:val="ConsPlusNormal"/>
              <w:jc w:val="center"/>
            </w:pPr>
            <w:r>
              <w:t>ПОСТАНОВЛЕНИЕ</w:t>
            </w:r>
          </w:p>
          <w:p w:rsidR="00AE3982" w:rsidRDefault="00AE3982">
            <w:pPr>
              <w:pStyle w:val="ConsPlusNormal"/>
            </w:pPr>
          </w:p>
        </w:tc>
      </w:tr>
      <w:tr w:rsidR="00AE3982">
        <w:tc>
          <w:tcPr>
            <w:tcW w:w="960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</w:pPr>
          </w:p>
          <w:p w:rsidR="00AE3982" w:rsidRDefault="00AE3982">
            <w:pPr>
              <w:pStyle w:val="ConsPlusNormal"/>
            </w:pPr>
            <w:r>
              <w:t>от 27.12.2021 N 2197</w:t>
            </w:r>
          </w:p>
        </w:tc>
      </w:tr>
      <w:tr w:rsidR="00AE3982">
        <w:tc>
          <w:tcPr>
            <w:tcW w:w="960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</w:pPr>
          </w:p>
        </w:tc>
      </w:tr>
      <w:tr w:rsidR="00AE3982">
        <w:tc>
          <w:tcPr>
            <w:tcW w:w="9606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</w:pPr>
            <w:r>
              <w:t>с. Новая Усмань</w:t>
            </w:r>
          </w:p>
          <w:p w:rsidR="00AE3982" w:rsidRDefault="00AE3982">
            <w:pPr>
              <w:pStyle w:val="ConsPlusNormal"/>
            </w:pPr>
          </w:p>
        </w:tc>
      </w:tr>
      <w:tr w:rsidR="00AE3982">
        <w:tc>
          <w:tcPr>
            <w:tcW w:w="4644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 внесении изменений в постановление администрации Новоусманского муниципального района Воронежской области от 15.10.2019 N 1339 "Об утверждении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</w:t>
            </w:r>
          </w:p>
        </w:tc>
        <w:tc>
          <w:tcPr>
            <w:tcW w:w="496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AE3982" w:rsidRDefault="00AE3982">
            <w:pPr>
              <w:pStyle w:val="ConsPlusNormal"/>
            </w:pPr>
          </w:p>
        </w:tc>
      </w:tr>
    </w:tbl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ind w:firstLine="540"/>
        <w:jc w:val="both"/>
      </w:pPr>
      <w:r>
        <w:t>В целях оптимизации расходов бюджета Новоусманского муниципального района Воронежской области на реализацию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 администрация Новоусманского муниципального района Воронежской области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постановляет: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 xml:space="preserve">1. Внести в приложение к постановлению администрации Новоусманского муниципального района Воронежской области от 15.10.2019 N 1339 "Об утверждении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 (в редакции от 02.09.2020 N 1045; от </w:t>
      </w:r>
      <w:r>
        <w:lastRenderedPageBreak/>
        <w:t>01.12.2020 N 1631; от 25.12.2020 N 1768) следующие изменения: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1.1. Паспорт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 изложить в новой редакции согласно приложению 1.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1.2. Паспорт подпрограммы 1 "Поддержка малого и среднего предпринимательства"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 изложить в новой редакции согласно приложению 2.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1.3. Приложение 2 к муниципальной программе изложить в новой редакции согласно приложению 3 к настоящему постановлению.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1.4. Приложение 3 к муниципальной программе изложить в новой редакции согласно приложению 4 к настоящему постановлению.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2. Финансовому отделу администрации Новоусманского муниципального района Воронежской области обеспечить финансирование мероприятий Программы.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3. Опубликовать настоящее постановление в Новоусманском муниципальном вестнике и разместить на официальном сайте Новоусманского муниципального района Воронежской области в информационно-телекоммуникационной сети "Интернет".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4. Контроль за исполнением настоящего постановления оставляю за собой.</w:t>
      </w:r>
    </w:p>
    <w:p w:rsidR="00AE3982" w:rsidRDefault="00AE3982">
      <w:pPr>
        <w:pStyle w:val="ConsPlusNormal"/>
        <w:ind w:firstLine="540"/>
        <w:jc w:val="both"/>
      </w:pPr>
    </w:p>
    <w:p w:rsidR="004F3EA1" w:rsidRDefault="004F3EA1" w:rsidP="00A739D8">
      <w:pPr>
        <w:pStyle w:val="ConsPlusNormal"/>
        <w:spacing w:before="240"/>
        <w:jc w:val="right"/>
      </w:pPr>
    </w:p>
    <w:p w:rsidR="004F3EA1" w:rsidRDefault="004F3EA1" w:rsidP="00A739D8">
      <w:pPr>
        <w:pStyle w:val="ConsPlusNormal"/>
        <w:spacing w:before="240"/>
        <w:jc w:val="right"/>
      </w:pPr>
    </w:p>
    <w:p w:rsidR="00AE3982" w:rsidRDefault="00AE3982" w:rsidP="00A739D8">
      <w:pPr>
        <w:pStyle w:val="ConsPlusNormal"/>
        <w:spacing w:before="240"/>
        <w:jc w:val="right"/>
      </w:pPr>
      <w:r>
        <w:t>Приложение 1</w:t>
      </w:r>
    </w:p>
    <w:p w:rsidR="00AE3982" w:rsidRDefault="00AE3982" w:rsidP="00A739D8">
      <w:pPr>
        <w:pStyle w:val="ConsPlusNormal"/>
        <w:spacing w:before="240"/>
        <w:jc w:val="right"/>
      </w:pPr>
      <w:r>
        <w:t>к постановлению администрации</w:t>
      </w:r>
    </w:p>
    <w:p w:rsidR="00AE3982" w:rsidRDefault="00AE3982" w:rsidP="00A739D8">
      <w:pPr>
        <w:pStyle w:val="ConsPlusNormal"/>
        <w:spacing w:before="240"/>
        <w:jc w:val="right"/>
      </w:pPr>
      <w:r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от _________________ N ________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jc w:val="center"/>
      </w:pPr>
      <w:r>
        <w:t>"ПАСПОРТ</w:t>
      </w:r>
    </w:p>
    <w:p w:rsidR="00AE3982" w:rsidRDefault="00AE3982">
      <w:pPr>
        <w:pStyle w:val="ConsPlusNormal"/>
        <w:jc w:val="center"/>
      </w:pPr>
      <w:r>
        <w:t>муниципальной программы Новоусманского муниципального района Воронежской области</w:t>
      </w:r>
    </w:p>
    <w:p w:rsidR="00AE3982" w:rsidRDefault="00AE3982">
      <w:pPr>
        <w:pStyle w:val="ConsPlusNormal"/>
        <w:jc w:val="center"/>
      </w:pPr>
      <w:r>
        <w:t>"Развитие потребительского рынка, поддержка малого и среднего предпринимательства"</w:t>
      </w:r>
    </w:p>
    <w:p w:rsidR="00AE3982" w:rsidRDefault="00AE398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6"/>
        <w:gridCol w:w="6237"/>
      </w:tblGrid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Отдел экономического развития администрации Новоусманского муниципального района Воронежской области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Исполнители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Отдел экономического развития администрации Новоусманского муниципального района Воронежской области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Основные разработчики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Отдел экономического развития администрации Новоусманского муниципального района Воронежской области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Подпрограмма 1. Поддержка малого и среднего предпринимательства.</w:t>
            </w:r>
          </w:p>
          <w:p w:rsidR="00AE3982" w:rsidRDefault="00AE3982">
            <w:pPr>
              <w:pStyle w:val="ConsPlusNormal"/>
              <w:jc w:val="both"/>
            </w:pPr>
            <w:r>
              <w:t>Подпрограмма 2. Защита прав потребителей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Цель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Целью муниципальной программы является создание благоприятной среды для активизации предпринимательской деятельности и решение задач социально-экономического развития Новоусманского муниципального района Воронежской области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Задачи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Задачи Программы:</w:t>
            </w:r>
          </w:p>
          <w:p w:rsidR="00AE3982" w:rsidRDefault="00AE3982">
            <w:pPr>
              <w:pStyle w:val="ConsPlusNormal"/>
              <w:jc w:val="both"/>
            </w:pPr>
            <w:r>
              <w:t>- обеспечение благоприятных условий для развития субъектов малого и среднего предпринимательства в Новоусманском муниципальном районе Воронежской области; - обеспечение занятости населения и развитие самозанятости;</w:t>
            </w:r>
          </w:p>
          <w:p w:rsidR="00AE3982" w:rsidRDefault="00AE3982">
            <w:pPr>
              <w:pStyle w:val="ConsPlusNormal"/>
              <w:jc w:val="both"/>
            </w:pPr>
            <w:r>
              <w:t>- увеличение вклада субъектов малого и среднего предпринимательства в бюджет Новоусманского муниципального района Воронежской области; - обеспечение развития инфраструктуры поддержки малого и среднего предпринимательства в Новоусманском муниципальном районе Воронежской области; - создание новых рабочих мест; - защита прав потребителей.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Уровень достижения значений целевых показателей (индикаторов) муниципальной программы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Этапы и сроки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Муниципальная программа реализуется в один этап. Срок реализации программы с 2020 по 2025 годы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237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Общий объем финансирования по программе - 75466,619 тыс. рублей, из них:</w:t>
            </w:r>
          </w:p>
          <w:p w:rsidR="00AE3982" w:rsidRDefault="00AE3982">
            <w:pPr>
              <w:pStyle w:val="ConsPlusNormal"/>
              <w:jc w:val="both"/>
            </w:pPr>
            <w:r>
              <w:t>- средства областного бюджета 1968 тыс. рублей в 2020 г.</w:t>
            </w:r>
          </w:p>
          <w:p w:rsidR="00AE3982" w:rsidRDefault="00AE3982">
            <w:pPr>
              <w:pStyle w:val="ConsPlusNormal"/>
              <w:jc w:val="both"/>
            </w:pPr>
            <w:r>
              <w:t>- средства бюджета Новоусманского муниципального района Воронежской области (далее - бюджет муниципального района): 73498,619 тыс. рублей в 2020-2025 годах, в том числе:</w:t>
            </w:r>
          </w:p>
          <w:p w:rsidR="00AE3982" w:rsidRDefault="00AE3982">
            <w:pPr>
              <w:pStyle w:val="ConsPlusNormal"/>
              <w:jc w:val="both"/>
            </w:pPr>
            <w:r>
              <w:t>9254,345 тыс. рублей в 2020 году;</w:t>
            </w:r>
          </w:p>
          <w:p w:rsidR="00AE3982" w:rsidRDefault="00AE3982">
            <w:pPr>
              <w:pStyle w:val="ConsPlusNormal"/>
              <w:jc w:val="both"/>
            </w:pPr>
            <w:r>
              <w:t>21190,274 тыс. рублей в 2021 году;</w:t>
            </w:r>
          </w:p>
          <w:p w:rsidR="00AE3982" w:rsidRDefault="00AE3982">
            <w:pPr>
              <w:pStyle w:val="ConsPlusNormal"/>
              <w:jc w:val="both"/>
            </w:pPr>
            <w:r>
              <w:lastRenderedPageBreak/>
              <w:t>10012тыс. рублей в 2022 году;</w:t>
            </w:r>
          </w:p>
          <w:p w:rsidR="00AE3982" w:rsidRDefault="00AE3982">
            <w:pPr>
              <w:pStyle w:val="ConsPlusNormal"/>
              <w:jc w:val="both"/>
            </w:pPr>
            <w:r>
              <w:t>10513 тыс. рублей в 2023 году;</w:t>
            </w:r>
          </w:p>
          <w:p w:rsidR="00AE3982" w:rsidRDefault="00AE3982">
            <w:pPr>
              <w:pStyle w:val="ConsPlusNormal"/>
              <w:jc w:val="both"/>
            </w:pPr>
            <w:r>
              <w:t>11014 тыс. рублей в 2024 году;</w:t>
            </w:r>
          </w:p>
          <w:p w:rsidR="00AE3982" w:rsidRDefault="00AE3982">
            <w:pPr>
              <w:pStyle w:val="ConsPlusNormal"/>
              <w:jc w:val="both"/>
            </w:pPr>
            <w:r>
              <w:t>11515 тыс. рублей в 2025 году.</w:t>
            </w:r>
          </w:p>
          <w:p w:rsidR="00AE3982" w:rsidRDefault="00AE3982">
            <w:pPr>
              <w:pStyle w:val="ConsPlusNormal"/>
              <w:jc w:val="both"/>
            </w:pPr>
            <w:r>
              <w:t>Сумма финансирования ежегодно корректируется в соответствии с суммой средств, выделяемых из бюджета муниципального района на соответствующие цели в каждый год реализации программы.</w:t>
            </w:r>
          </w:p>
        </w:tc>
      </w:tr>
      <w:tr w:rsidR="00AE3982"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результате реализации мероприятий Программы в 2020 - 2025 годах будут достигнуты следующие показатели: - уровень достижения значений целевых показателей (индикаторов) 100%.</w:t>
            </w:r>
          </w:p>
        </w:tc>
      </w:tr>
    </w:tbl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jc w:val="center"/>
      </w:pPr>
      <w:r>
        <w:t>".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 w:rsidP="00A739D8">
      <w:pPr>
        <w:pStyle w:val="ConsPlusNormal"/>
        <w:jc w:val="right"/>
      </w:pPr>
      <w:r>
        <w:t>Приложение 2</w:t>
      </w:r>
    </w:p>
    <w:p w:rsidR="00AE3982" w:rsidRDefault="00AE3982" w:rsidP="00A739D8">
      <w:pPr>
        <w:pStyle w:val="ConsPlusNormal"/>
        <w:jc w:val="right"/>
      </w:pPr>
      <w:r>
        <w:t>к постановлению администрации</w:t>
      </w:r>
    </w:p>
    <w:p w:rsidR="00AE3982" w:rsidRDefault="00AE3982" w:rsidP="00A739D8">
      <w:pPr>
        <w:pStyle w:val="ConsPlusNormal"/>
        <w:spacing w:before="240"/>
        <w:jc w:val="right"/>
      </w:pPr>
      <w:r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от _________________ N ________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jc w:val="center"/>
      </w:pPr>
      <w:r>
        <w:t>"ПАСПОРТ</w:t>
      </w:r>
    </w:p>
    <w:p w:rsidR="00AE3982" w:rsidRDefault="00AE3982">
      <w:pPr>
        <w:pStyle w:val="ConsPlusNormal"/>
        <w:jc w:val="center"/>
      </w:pPr>
      <w:r>
        <w:t>подпрограммы 1 "Поддержка малого и среднего предпринимательства"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</w:t>
      </w:r>
    </w:p>
    <w:p w:rsidR="00AE3982" w:rsidRDefault="00AE398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4"/>
        <w:gridCol w:w="6520"/>
      </w:tblGrid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Исполнители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Отдел экономического развития администрации Новоусманского муниципального района Воронежской области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Основные мероприятия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1. Участие и организация проведения публичных мероприятий по вопросам предпринимательства: семинаров, совещаний, конференций, круглых столов.</w:t>
            </w:r>
          </w:p>
          <w:p w:rsidR="00AE3982" w:rsidRDefault="00AE3982">
            <w:pPr>
              <w:pStyle w:val="ConsPlusNormal"/>
              <w:jc w:val="both"/>
            </w:pPr>
            <w:r>
              <w:t>2. Проведение праздника "День Российского предпринимательства".</w:t>
            </w:r>
          </w:p>
          <w:p w:rsidR="00AE3982" w:rsidRDefault="00AE3982">
            <w:pPr>
              <w:pStyle w:val="ConsPlusNormal"/>
              <w:jc w:val="both"/>
            </w:pPr>
            <w:r>
              <w:t>3. Информационная и консультационная поддержка субъектов малого и среднего предпринимательства.</w:t>
            </w:r>
          </w:p>
          <w:p w:rsidR="00AE3982" w:rsidRDefault="00AE3982">
            <w:pPr>
              <w:pStyle w:val="ConsPlusNormal"/>
              <w:jc w:val="both"/>
            </w:pPr>
            <w:r>
              <w:t>4. Поддержка малого и среднего предпринимательства за счет средств отчислений от налога, взимаемого по упрощенной системе налогообложения, по нормативу 10%.</w:t>
            </w:r>
          </w:p>
          <w:p w:rsidR="00AE3982" w:rsidRDefault="00AE3982">
            <w:pPr>
              <w:pStyle w:val="ConsPlusNormal"/>
              <w:jc w:val="both"/>
            </w:pPr>
            <w:r>
              <w:t>5. Вовлечение молодежи в предпринимательскую деятельность.</w:t>
            </w:r>
          </w:p>
          <w:p w:rsidR="00AE3982" w:rsidRDefault="00AE3982">
            <w:pPr>
              <w:pStyle w:val="ConsPlusNormal"/>
              <w:jc w:val="both"/>
            </w:pPr>
            <w:r>
              <w:lastRenderedPageBreak/>
              <w:t>6. Имущественная поддержка субъектов малого и среднего предпринимательства.</w:t>
            </w:r>
          </w:p>
          <w:p w:rsidR="00AE3982" w:rsidRDefault="00AE3982">
            <w:pPr>
              <w:pStyle w:val="ConsPlusNormal"/>
              <w:jc w:val="both"/>
            </w:pPr>
            <w:r>
              <w:t>7. Развитие взаимодействия с организациями - представляющими интересы субъектов малого и среднего предпринимательства.</w:t>
            </w:r>
          </w:p>
          <w:p w:rsidR="00AE3982" w:rsidRDefault="00AE3982">
            <w:pPr>
              <w:pStyle w:val="ConsPlusNormal"/>
              <w:jc w:val="both"/>
            </w:pPr>
            <w:r>
              <w:t>8. Оказание поддержки АНО "Новоусманский ЦПП".</w:t>
            </w:r>
          </w:p>
          <w:p w:rsidR="00AE3982" w:rsidRDefault="00AE3982">
            <w:pPr>
              <w:pStyle w:val="ConsPlusNormal"/>
              <w:jc w:val="both"/>
            </w:pPr>
            <w:r>
              <w:t>9. Обеспечение торговым обслуживанием сельского населения Новоусманского муниципального района, проживающего в отдаленных и малонаселенных пунктах.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Цель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Целью подпрограммы является создание благоприятной среды для активизации предпринимательской деятельности и решение задач социально-экономического развития Новоусманского муниципального района Воронежской области (далее - Новоусманского муниципального района)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Задачи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Задачи подпрограммы: - обеспечение благоприятных условий для развития субъектов малого и среднего предпринимательства в Новоусманском муниципальном районе; - обеспечение занятости населения и развитие самозанятости;</w:t>
            </w:r>
          </w:p>
          <w:p w:rsidR="00AE3982" w:rsidRDefault="00AE3982">
            <w:pPr>
              <w:pStyle w:val="ConsPlusNormal"/>
              <w:jc w:val="both"/>
            </w:pPr>
            <w:r>
              <w:t>- увеличение вклада субъектов малого и среднего предпринимательства в бюджет Новоусманского муниципального района; - обеспечение развития инфраструктуры поддержки малого и среднего предпринимательства в Новоусманском муниципальном районе; - создание новых рабочих мест; - расширение налоговой базы для бюджетов всех уровней;</w:t>
            </w:r>
          </w:p>
          <w:p w:rsidR="00AE3982" w:rsidRDefault="00AE3982">
            <w:pPr>
              <w:pStyle w:val="ConsPlusNormal"/>
              <w:jc w:val="both"/>
            </w:pPr>
            <w:r>
              <w:t>- улучшение торгового обслуживания Новоусманского муниципального района, проживающего в сельской местности.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Целевые индикаторы и показатели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1. Количество субъектов малого и среднего предпринимательства в расчете на 10000 чел. населения (с учетом микропредприятий). 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Этапы и сроки реализации муниципальной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Подпрограмма реализуется в один этап. Срок реализации подпрограммы с 2020 по 2025 годы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Объемы и источники финансирования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Общий объем финансирования подпрограммы - 75402,619 тыс. рублей, из них:</w:t>
            </w:r>
          </w:p>
          <w:p w:rsidR="00AE3982" w:rsidRDefault="00AE3982">
            <w:pPr>
              <w:pStyle w:val="ConsPlusNormal"/>
              <w:jc w:val="both"/>
            </w:pPr>
            <w:r>
              <w:t>- средства областного бюджета 1968 тыс. рублей в 2020 г.</w:t>
            </w:r>
          </w:p>
          <w:p w:rsidR="00AE3982" w:rsidRDefault="00AE3982">
            <w:pPr>
              <w:pStyle w:val="ConsPlusNormal"/>
              <w:jc w:val="both"/>
            </w:pPr>
            <w:r>
              <w:lastRenderedPageBreak/>
              <w:t>- средства бюджета Новоусманского муниципального района Воронежской области: 73434,619тыс. рублей в 2020-2025 годах, в том числе:</w:t>
            </w:r>
          </w:p>
          <w:p w:rsidR="00AE3982" w:rsidRDefault="00AE3982">
            <w:pPr>
              <w:pStyle w:val="ConsPlusNormal"/>
              <w:jc w:val="both"/>
            </w:pPr>
            <w:r>
              <w:t>9244,345 тыс. рублей в 2020 году;</w:t>
            </w:r>
          </w:p>
          <w:p w:rsidR="00AE3982" w:rsidRDefault="00AE3982">
            <w:pPr>
              <w:pStyle w:val="ConsPlusNormal"/>
              <w:jc w:val="both"/>
            </w:pPr>
            <w:r>
              <w:t>21190,274 тыс. рублей в 2021 году;</w:t>
            </w:r>
          </w:p>
          <w:p w:rsidR="00AE3982" w:rsidRDefault="00AE3982">
            <w:pPr>
              <w:pStyle w:val="ConsPlusNormal"/>
              <w:jc w:val="both"/>
            </w:pPr>
            <w:r>
              <w:t>10000 тыс. рублей в 2022 году;</w:t>
            </w:r>
          </w:p>
          <w:p w:rsidR="00AE3982" w:rsidRDefault="00AE3982">
            <w:pPr>
              <w:pStyle w:val="ConsPlusNormal"/>
              <w:jc w:val="both"/>
            </w:pPr>
            <w:r>
              <w:t>10500 тыс. рублей в 2023 году;</w:t>
            </w:r>
          </w:p>
          <w:p w:rsidR="00AE3982" w:rsidRDefault="00AE3982">
            <w:pPr>
              <w:pStyle w:val="ConsPlusNormal"/>
              <w:jc w:val="both"/>
            </w:pPr>
            <w:r>
              <w:t>11000 тыс. рублей в 2024 году;</w:t>
            </w:r>
          </w:p>
          <w:p w:rsidR="00AE3982" w:rsidRDefault="00AE3982">
            <w:pPr>
              <w:pStyle w:val="ConsPlusNormal"/>
              <w:jc w:val="both"/>
            </w:pPr>
            <w:r>
              <w:t>11500 тыс. рублей в 2025 году.</w:t>
            </w:r>
          </w:p>
          <w:p w:rsidR="00AE3982" w:rsidRDefault="00AE3982">
            <w:pPr>
              <w:pStyle w:val="ConsPlusNormal"/>
              <w:jc w:val="both"/>
            </w:pPr>
            <w:r>
              <w:t>Сумма финансирования ежегодно корректируется в соответствии с суммой средств, выделяемых из бюджета муниципального района на соответствующие цели в каждый год реализации подпрограммы.</w:t>
            </w:r>
          </w:p>
        </w:tc>
      </w:tr>
      <w:tr w:rsidR="00AE3982"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результате реализации мероприятий подпрограммы в 2020 - 2025 годах будут достигнуты следующие показатели: - увеличение количества действующих субъектов малого и среднего предпринимательства к 2025 году до 3300 единиц;</w:t>
            </w:r>
          </w:p>
          <w:p w:rsidR="00AE3982" w:rsidRDefault="00AE3982">
            <w:pPr>
              <w:pStyle w:val="ConsPlusNormal"/>
              <w:jc w:val="both"/>
            </w:pPr>
            <w:r>
              <w:t>- увеличение количества (работающих) занятого населения в малом и среднем предпринимательстве до 8000 чел.;</w:t>
            </w:r>
          </w:p>
          <w:p w:rsidR="00AE3982" w:rsidRDefault="00AE3982">
            <w:pPr>
              <w:pStyle w:val="ConsPlusNormal"/>
              <w:jc w:val="both"/>
            </w:pPr>
            <w:r>
              <w:t>- снижение безработицы, обеспечение занятости молодежи; - насыщение потребительского рынка более качественными товарами и услугами.</w:t>
            </w:r>
          </w:p>
        </w:tc>
      </w:tr>
    </w:tbl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jc w:val="center"/>
      </w:pPr>
      <w:r>
        <w:t>".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ind w:firstLine="540"/>
        <w:jc w:val="both"/>
      </w:pPr>
      <w:r>
        <w:t>Документ подписан электронно-цифровой подписью: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Владелец: Администрация Н. ВО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Должность: Глава муниципального района"ул. Советская</w:t>
      </w:r>
    </w:p>
    <w:p w:rsidR="00AE3982" w:rsidRDefault="00AE3982">
      <w:pPr>
        <w:pStyle w:val="ConsPlusNormal"/>
        <w:spacing w:before="240"/>
        <w:ind w:firstLine="540"/>
        <w:jc w:val="both"/>
      </w:pPr>
      <w:r>
        <w:t>Дата подписи: 03.01.2022 13:23:54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 w:rsidP="00A739D8">
      <w:pPr>
        <w:pStyle w:val="ConsPlusNormal"/>
        <w:jc w:val="right"/>
      </w:pPr>
      <w:r>
        <w:t>Приложение 3</w:t>
      </w:r>
    </w:p>
    <w:p w:rsidR="00AE3982" w:rsidRDefault="00AE3982" w:rsidP="00A739D8">
      <w:pPr>
        <w:pStyle w:val="ConsPlusNormal"/>
        <w:spacing w:before="240"/>
        <w:jc w:val="right"/>
      </w:pPr>
      <w:r>
        <w:t>к постановлению администрации</w:t>
      </w:r>
    </w:p>
    <w:p w:rsidR="00AE3982" w:rsidRDefault="00AE3982" w:rsidP="00A739D8">
      <w:pPr>
        <w:pStyle w:val="ConsPlusNormal"/>
        <w:spacing w:before="240"/>
        <w:jc w:val="right"/>
      </w:pPr>
      <w:r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от _________________ N ________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"Приложение 2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к муниципальной программе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lastRenderedPageBreak/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"Развитие потребительского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рынка, поддержка малого 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среднего предпринимательства"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jc w:val="center"/>
      </w:pPr>
      <w:r>
        <w:t>Расходы местного бюджета на реализацию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</w:t>
      </w:r>
    </w:p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sectPr w:rsidR="00AE3982" w:rsidSect="00A739D8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993" w:right="566" w:bottom="1440" w:left="1133" w:header="0" w:footer="0" w:gutter="0"/>
          <w:cols w:space="720"/>
          <w:noEndnote/>
          <w:titlePg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9"/>
        <w:gridCol w:w="2849"/>
        <w:gridCol w:w="2055"/>
        <w:gridCol w:w="1218"/>
        <w:gridCol w:w="1351"/>
        <w:gridCol w:w="884"/>
        <w:gridCol w:w="884"/>
        <w:gridCol w:w="884"/>
        <w:gridCol w:w="884"/>
      </w:tblGrid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6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Расходы местного бюджета по годам реализации муниципальной программы, тыс. руб.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2025</w:t>
            </w: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МУНИЦИПАЛЬНАЯ ПРОГРАММА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"Развитие потребительского рынка, поддержка малого и среднего предпринимательства"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9254,345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9254,345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11515</w:t>
            </w: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Подпрограмма 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"Поддержка малого и среднего предпринимательства"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9244,345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1.1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Участие и организация проведения публичных мероприятий по вопросам предпринимательства: семинаров, совещаний, конференций, круглых столов.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 xml:space="preserve">администрация Новоусманского муниципального </w:t>
            </w:r>
            <w:r>
              <w:lastRenderedPageBreak/>
              <w:t>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Проведение праздника "День предпринимателя"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1.3.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1.4.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Поддержка малого и среднего предпринимательства за счет средств отчислений от налога, взимаемого по упрощенной системе налогообложения, по нормативу 10%.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9212,345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9212,345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 xml:space="preserve">Основное </w:t>
            </w:r>
            <w:r>
              <w:lastRenderedPageBreak/>
              <w:t>мероприятие 1.5.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lastRenderedPageBreak/>
              <w:t xml:space="preserve">Вовлечение молодежи в </w:t>
            </w:r>
            <w:r>
              <w:lastRenderedPageBreak/>
              <w:t>предпринимательскую деятельность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1.6.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Имущественная поддержка субъектов МСП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1.7.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Развитие взаимодействия с организациями, выражающими интересы субъектов малого и среднего предпринимательства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1.8.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Оказание поддержки АНО "Новоусманский ЦПП"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 xml:space="preserve">администрация </w:t>
            </w:r>
            <w:r>
              <w:lastRenderedPageBreak/>
              <w:t>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1.9.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Обеспечение торговым обслуживанием сельского населения Новоусманского муниципального района, проживающего в отдаленных и малонаселенных пунктах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Подпрограмма 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"Защита прав потребителей"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2.1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Уменьшение количества нарушений законодательства Российской Федерации в сфере потребительского рынка, связанных с незнанием предпринимателями, производителями, потребителями требований нормативных актов Российской Федерации на территории Новоусманского муниципального района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Основное мероприятие 2.2.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Повышение уровня правовой грамотности, информированности потребителей о потребительских свойствах товаров (работ, услуг). 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2.3.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Увеличение доли потребительских споров, разрешаемых в досудебном порядке. Повышение уровня доступности и оперативности защиты нарушенных прав потребителей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 по ГРБС: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администрация Новоусманского муниципального района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</w:tbl>
    <w:p w:rsidR="00AE3982" w:rsidRDefault="00AE3982">
      <w:pPr>
        <w:pStyle w:val="ConsPlusNormal"/>
        <w:ind w:firstLine="540"/>
        <w:jc w:val="both"/>
      </w:pPr>
    </w:p>
    <w:p w:rsidR="00AE3982" w:rsidRDefault="00AE3982">
      <w:pPr>
        <w:pStyle w:val="ConsPlusNormal"/>
        <w:ind w:firstLine="540"/>
        <w:jc w:val="both"/>
      </w:pPr>
      <w:r>
        <w:t>".</w:t>
      </w:r>
    </w:p>
    <w:p w:rsidR="00AE3982" w:rsidRDefault="00AE3982" w:rsidP="00A739D8">
      <w:pPr>
        <w:pStyle w:val="ConsPlusNormal"/>
        <w:spacing w:before="240"/>
        <w:jc w:val="right"/>
      </w:pPr>
      <w:r>
        <w:t>Приложение 4</w:t>
      </w:r>
    </w:p>
    <w:p w:rsidR="00AE3982" w:rsidRDefault="00AE3982" w:rsidP="00A739D8">
      <w:pPr>
        <w:pStyle w:val="ConsPlusNormal"/>
        <w:spacing w:before="240"/>
        <w:jc w:val="right"/>
      </w:pPr>
      <w:r>
        <w:t>к постановлению администрации</w:t>
      </w:r>
    </w:p>
    <w:p w:rsidR="00AE3982" w:rsidRDefault="00AE3982" w:rsidP="00A739D8">
      <w:pPr>
        <w:pStyle w:val="ConsPlusNormal"/>
        <w:spacing w:before="240"/>
        <w:jc w:val="right"/>
      </w:pPr>
      <w:r>
        <w:lastRenderedPageBreak/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от _________________ N ________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"Приложение 3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к муниципальной программе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Новоусманского муниципального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района Воронежской области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"Развитие потребительского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рынка, поддержка малого и</w:t>
      </w:r>
    </w:p>
    <w:p w:rsidR="00AE3982" w:rsidRDefault="00AE3982" w:rsidP="00A739D8">
      <w:pPr>
        <w:pStyle w:val="ConsPlusNormal"/>
        <w:spacing w:before="240"/>
        <w:ind w:firstLine="540"/>
        <w:jc w:val="right"/>
      </w:pPr>
      <w:r>
        <w:t>среднего предпринимательства"</w:t>
      </w:r>
    </w:p>
    <w:p w:rsidR="00AE3982" w:rsidRDefault="00AE3982" w:rsidP="00A739D8">
      <w:pPr>
        <w:pStyle w:val="ConsPlusNormal"/>
        <w:ind w:firstLine="540"/>
        <w:jc w:val="right"/>
      </w:pPr>
    </w:p>
    <w:p w:rsidR="00AE3982" w:rsidRDefault="00AE3982">
      <w:pPr>
        <w:pStyle w:val="ConsPlusNormal"/>
        <w:jc w:val="center"/>
      </w:pPr>
      <w:r>
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Новоусманского муниципального района Воронежской области "Развитие потребительского рынка, поддержка малого и среднего предпринимательства"</w:t>
      </w:r>
    </w:p>
    <w:p w:rsidR="00AE3982" w:rsidRDefault="00AE3982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9"/>
        <w:gridCol w:w="2849"/>
        <w:gridCol w:w="2526"/>
        <w:gridCol w:w="1351"/>
        <w:gridCol w:w="1351"/>
        <w:gridCol w:w="884"/>
        <w:gridCol w:w="884"/>
        <w:gridCol w:w="884"/>
        <w:gridCol w:w="884"/>
      </w:tblGrid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Источники ресурсного обеспечения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Оценка расходов по годам реализации муниципальной программы, тыс. руб.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2025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МУНИЦИПАЛЬНАЯ ПРОГРАММА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 xml:space="preserve">"Развитие потребительского рынка, </w:t>
            </w:r>
            <w:r>
              <w:lastRenderedPageBreak/>
              <w:t>поддержка малого и среднего предпринимательства"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11222,345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9511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9254,345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 том числе: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Подпрограмма 1.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Развитие субъектов малого и среднего предпринимательства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9244,345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1.1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Участие и организация проведения публичных мероприятий по вопросам предпринимательства: семинаров, совещаний, конференций, круглых столов.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Основное мероприятие 1.2.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</w:pPr>
            <w:r>
              <w:t>Проведение праздника "День предпринимателя"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1.3.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1.4.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Поддержка малого и среднего предпринимательства за счет средств отчислений от налога, взимаемого по упрощенной системе налогообложения, по нормативу 10%.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9212,345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9212,345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21190,274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10500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11000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11500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Основное мероприятие 1.5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Вовлечение молодежи в предпринимательскую деятельность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1.6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Имущественная поддержка субъектов МСП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1.7.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Развитие взаимодействия с организациями, выражающими интересы субъектов малого и среднего предпринимательства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1.8.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Оказание поддержки АНО "Новоусманский ЦПП"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1.9.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Обеспечение торговым обслуживанием сельского населения Новоусманского муниципального района, проживающего в отдаленных и малонаселенных пунктах.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2000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1968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Подпрограмма 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"Защита прав потребителей"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Основное мероприятие 2.1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Уменьшение количества нарушений законодательства Российской Федерации в сфере потребительского рынка, связанных с незнанием предпринимателями, производителями, потребителями требований нормативных актов Российской Федерации на территории Новоусманского муниципального района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Основное мероприятие 2.2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Повышение уровня правовой грамотности, информированности потребителей о потребительских свойствах товаров (работ, услуг). 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15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lastRenderedPageBreak/>
              <w:t>Основное мероприятие 2.3.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Информационная и консультационная поддержка субъектов малого и среднего предпринимательства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всего, в том числе: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  <w:r>
              <w:t>0</w:t>
            </w: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федеральный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областной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местный бюджет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внебюджетные фонды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юридические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  <w:tr w:rsidR="00AE3982">
        <w:tc>
          <w:tcPr>
            <w:tcW w:w="2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both"/>
            </w:pPr>
            <w:r>
              <w:t>физические лица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982" w:rsidRDefault="00AE3982">
            <w:pPr>
              <w:pStyle w:val="ConsPlusNormal"/>
              <w:jc w:val="center"/>
            </w:pPr>
          </w:p>
        </w:tc>
      </w:tr>
    </w:tbl>
    <w:p w:rsidR="00AE3982" w:rsidRDefault="00AE3982">
      <w:pPr>
        <w:pStyle w:val="ConsPlusNormal"/>
        <w:sectPr w:rsidR="00AE3982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AE3982" w:rsidRDefault="00AE3982">
      <w:pPr>
        <w:pStyle w:val="ConsPlusNormal"/>
        <w:ind w:firstLine="540"/>
        <w:jc w:val="both"/>
      </w:pPr>
    </w:p>
    <w:p w:rsidR="00AE3982" w:rsidRDefault="00AE3982" w:rsidP="007B6D15">
      <w:pPr>
        <w:pStyle w:val="ConsPlusNormal"/>
        <w:jc w:val="both"/>
        <w:rPr>
          <w:sz w:val="2"/>
          <w:szCs w:val="2"/>
        </w:rPr>
      </w:pPr>
    </w:p>
    <w:sectPr w:rsidR="00AE3982">
      <w:headerReference w:type="default" r:id="rId12"/>
      <w:footerReference w:type="default" r:id="rId13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6F1" w:rsidRDefault="00E856F1">
      <w:pPr>
        <w:spacing w:after="0" w:line="240" w:lineRule="auto"/>
      </w:pPr>
      <w:r>
        <w:separator/>
      </w:r>
    </w:p>
  </w:endnote>
  <w:endnote w:type="continuationSeparator" w:id="0">
    <w:p w:rsidR="00E856F1" w:rsidRDefault="00E8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3815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3"/>
      <w:gridCol w:w="3498"/>
      <w:gridCol w:w="958"/>
    </w:tblGrid>
    <w:tr w:rsidR="00AE3982" w:rsidTr="007B6D1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2162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2228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61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AE3982" w:rsidRDefault="00AE3982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E398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AE3982" w:rsidRDefault="00AE3982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E3982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AE3982" w:rsidRDefault="00AE3982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AE3982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</w:p>
      </w:tc>
    </w:tr>
  </w:tbl>
  <w:p w:rsidR="00AE3982" w:rsidRDefault="00AE398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6F1" w:rsidRDefault="00E856F1">
      <w:pPr>
        <w:spacing w:after="0" w:line="240" w:lineRule="auto"/>
      </w:pPr>
      <w:r>
        <w:separator/>
      </w:r>
    </w:p>
  </w:footnote>
  <w:footnote w:type="continuationSeparator" w:id="0">
    <w:p w:rsidR="00E856F1" w:rsidRDefault="00E8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AE398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E3982" w:rsidRDefault="00AE3982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AE398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E3982" w:rsidRDefault="00AE3982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3"/>
      <w:gridCol w:w="4734"/>
    </w:tblGrid>
    <w:tr w:rsidR="00AE3982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E3982" w:rsidRDefault="00AE3982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0"/>
      <w:gridCol w:w="6458"/>
    </w:tblGrid>
    <w:tr w:rsidR="00AE3982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E3982" w:rsidRDefault="00AE3982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</w:tbl>
  <w:p w:rsidR="00AE3982" w:rsidRDefault="00AE3982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E3982" w:rsidRDefault="00AE3982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27D15"/>
    <w:rsid w:val="001E55E4"/>
    <w:rsid w:val="004F3EA1"/>
    <w:rsid w:val="007B6D15"/>
    <w:rsid w:val="00A739D8"/>
    <w:rsid w:val="00AE3982"/>
    <w:rsid w:val="00E27D15"/>
    <w:rsid w:val="00E8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5AC05E9-3AEE-4254-AB57-A216FDDF5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B6D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B6D1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7B6D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B6D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2989</Words>
  <Characters>17043</Characters>
  <Application>Microsoft Office Word</Application>
  <DocSecurity>2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Новоусманского муниципального района от 27.12.2021 N 2197"О внесении изменений в постановление администрации Новоусманского муниципального района Воронежской области от 15.10.2019 N 1339 "Об утверждении муниципальной программы</vt:lpstr>
    </vt:vector>
  </TitlesOfParts>
  <Company>КонсультантПлюс Версия 4021.00.50</Company>
  <LinksUpToDate>false</LinksUpToDate>
  <CharactersWithSpaces>19993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Новоусманского муниципального района от 27.12.2021 N 2197"О внесении изменений в постановление администрации Новоусманского муниципального района Воронежской области от 15.10.2019 N 1339 "Об утверждении муниципальной программы</dc:title>
  <dc:subject/>
  <dc:creator>User</dc:creator>
  <cp:keywords/>
  <dc:description/>
  <cp:lastModifiedBy>Тесновец Елена Павловна</cp:lastModifiedBy>
  <cp:revision>2</cp:revision>
  <dcterms:created xsi:type="dcterms:W3CDTF">2024-11-14T10:14:00Z</dcterms:created>
  <dcterms:modified xsi:type="dcterms:W3CDTF">2024-11-14T10:14:00Z</dcterms:modified>
</cp:coreProperties>
</file>